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10C422BE" w14:textId="77777777" w:rsidR="00333624" w:rsidRDefault="00333624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2355193D" w14:textId="77777777" w:rsidR="001946C8" w:rsidRDefault="00154AA7" w:rsidP="003F678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F6787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3F6787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3F6787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2388A3F5" w14:textId="0F1BB40D" w:rsidR="001946C8" w:rsidRPr="001946C8" w:rsidRDefault="00154AA7" w:rsidP="001946C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F6787">
        <w:rPr>
          <w:rFonts w:ascii="Arial" w:eastAsia="Arial Unicode MS" w:hAnsi="Arial" w:cs="Arial"/>
          <w:b/>
          <w:sz w:val="26"/>
          <w:szCs w:val="26"/>
        </w:rPr>
        <w:t>о</w:t>
      </w:r>
      <w:r w:rsidR="001946C8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1946C8" w:rsidRPr="001946C8">
        <w:rPr>
          <w:rFonts w:ascii="Arial" w:eastAsia="Arial Unicode MS" w:hAnsi="Arial" w:cs="Arial"/>
          <w:b/>
          <w:sz w:val="26"/>
          <w:szCs w:val="26"/>
        </w:rPr>
        <w:t>видах административной ответственности для арбитражных управляющих</w:t>
      </w:r>
    </w:p>
    <w:p w14:paraId="40EB70D9" w14:textId="77777777" w:rsidR="001946C8" w:rsidRPr="001946C8" w:rsidRDefault="001946C8" w:rsidP="001946C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4C06B3C4" w14:textId="7926D483" w:rsidR="001946C8" w:rsidRDefault="001946C8" w:rsidP="0019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Pr="00B26F9C">
        <w:rPr>
          <w:rFonts w:ascii="Times New Roman" w:hAnsi="Times New Roman" w:cs="Times New Roman"/>
          <w:sz w:val="28"/>
        </w:rPr>
        <w:t xml:space="preserve">одним из видов юридической ответственности </w:t>
      </w:r>
      <w:r>
        <w:rPr>
          <w:rFonts w:ascii="Times New Roman" w:hAnsi="Times New Roman" w:cs="Times New Roman"/>
          <w:sz w:val="28"/>
        </w:rPr>
        <w:t xml:space="preserve">является административная ответственность. Субъектом данного вида юридической ответственности выступают, в том числе и арбитражные управляющие. </w:t>
      </w:r>
    </w:p>
    <w:p w14:paraId="382B34CE" w14:textId="3913B3AC" w:rsidR="001946C8" w:rsidRDefault="001946C8" w:rsidP="0019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6F9C">
        <w:rPr>
          <w:rFonts w:ascii="Times New Roman" w:hAnsi="Times New Roman" w:cs="Times New Roman"/>
          <w:sz w:val="28"/>
        </w:rPr>
        <w:t xml:space="preserve">Арбитражный управляющий </w:t>
      </w:r>
      <w:r>
        <w:rPr>
          <w:rFonts w:ascii="Times New Roman" w:hAnsi="Times New Roman" w:cs="Times New Roman"/>
          <w:sz w:val="28"/>
        </w:rPr>
        <w:t>-</w:t>
      </w:r>
      <w:r w:rsidRPr="00B26F9C">
        <w:rPr>
          <w:rFonts w:ascii="Times New Roman" w:hAnsi="Times New Roman" w:cs="Times New Roman"/>
          <w:sz w:val="28"/>
        </w:rPr>
        <w:t xml:space="preserve"> это лицо, назначенное арбитражным судом, для проведения процеду</w:t>
      </w:r>
      <w:r>
        <w:rPr>
          <w:rFonts w:ascii="Times New Roman" w:hAnsi="Times New Roman" w:cs="Times New Roman"/>
          <w:sz w:val="28"/>
        </w:rPr>
        <w:t xml:space="preserve">ры банкротства несостоятельного юридического </w:t>
      </w:r>
      <w:r w:rsidRPr="00B26F9C"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</w:rPr>
        <w:t xml:space="preserve">физического лица.  В процессе своей деятельности данные лица могут допустить нарушения законодательства о банкротстве, вследствие чего они привлекаются, в том числе и к административной ответственности. </w:t>
      </w:r>
    </w:p>
    <w:p w14:paraId="6C958B10" w14:textId="4B4C7FB2" w:rsidR="001946C8" w:rsidRDefault="001946C8" w:rsidP="0019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видов административной ответственности, который применяется в Российской Федерации, закреплен в статье 3.2 </w:t>
      </w:r>
      <w:r w:rsidRPr="00B26F9C">
        <w:rPr>
          <w:rFonts w:ascii="Times New Roman" w:hAnsi="Times New Roman" w:cs="Times New Roman"/>
          <w:sz w:val="28"/>
        </w:rPr>
        <w:t>Кодекс</w:t>
      </w:r>
      <w:r>
        <w:rPr>
          <w:rFonts w:ascii="Times New Roman" w:hAnsi="Times New Roman" w:cs="Times New Roman"/>
          <w:sz w:val="28"/>
        </w:rPr>
        <w:t>а</w:t>
      </w:r>
      <w:r w:rsidRPr="00B26F9C">
        <w:rPr>
          <w:rFonts w:ascii="Times New Roman" w:hAnsi="Times New Roman" w:cs="Times New Roman"/>
          <w:sz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</w:rPr>
        <w:t xml:space="preserve"> (КоАП РФ) и содержит в себе 10 видов. Однако не все из них могут быть применены к арбитражным управляющим. </w:t>
      </w:r>
    </w:p>
    <w:p w14:paraId="4004E8E9" w14:textId="77777777" w:rsidR="001946C8" w:rsidRDefault="001946C8" w:rsidP="0019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анализа статьи 14.13 КоАП РФ (н</w:t>
      </w:r>
      <w:r w:rsidRPr="007A5BD2">
        <w:rPr>
          <w:rFonts w:ascii="Times New Roman" w:hAnsi="Times New Roman" w:cs="Times New Roman"/>
          <w:sz w:val="28"/>
        </w:rPr>
        <w:t>еправомерные действия при банкротстве</w:t>
      </w:r>
      <w:r>
        <w:rPr>
          <w:rFonts w:ascii="Times New Roman" w:hAnsi="Times New Roman" w:cs="Times New Roman"/>
          <w:sz w:val="28"/>
        </w:rPr>
        <w:t>) к арбитражным управляющим могут быть применены следующие виды административной ответственности:</w:t>
      </w:r>
    </w:p>
    <w:p w14:paraId="1768157A" w14:textId="2A805885" w:rsidR="001946C8" w:rsidRDefault="00AC3D76" w:rsidP="00AC3D7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946C8" w:rsidRPr="007A5BD2">
        <w:rPr>
          <w:rFonts w:ascii="Times New Roman" w:hAnsi="Times New Roman" w:cs="Times New Roman"/>
          <w:sz w:val="28"/>
        </w:rPr>
        <w:t>Предупреждение</w:t>
      </w:r>
      <w:r w:rsidR="001946C8">
        <w:rPr>
          <w:rFonts w:ascii="Times New Roman" w:hAnsi="Times New Roman" w:cs="Times New Roman"/>
          <w:sz w:val="28"/>
        </w:rPr>
        <w:t xml:space="preserve"> (предусмотрено частью 3 и 4 статьи 14.13 КоАП РФ).</w:t>
      </w:r>
    </w:p>
    <w:p w14:paraId="0F0CB334" w14:textId="77777777" w:rsidR="001946C8" w:rsidRDefault="001946C8" w:rsidP="001946C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3.4 КоАП РФ, предупреждение – это  </w:t>
      </w:r>
      <w:r w:rsidRPr="007A5BD2">
        <w:rPr>
          <w:rFonts w:ascii="Times New Roman" w:hAnsi="Times New Roman" w:cs="Times New Roman"/>
          <w:sz w:val="28"/>
        </w:rPr>
        <w:t>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</w:p>
    <w:p w14:paraId="7543891C" w14:textId="77777777" w:rsidR="001946C8" w:rsidRDefault="001946C8" w:rsidP="001946C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A5BD2">
        <w:rPr>
          <w:rFonts w:ascii="Times New Roman" w:hAnsi="Times New Roman" w:cs="Times New Roman"/>
          <w:sz w:val="28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</w:p>
    <w:p w14:paraId="3AEFF25B" w14:textId="18D0A628" w:rsidR="001946C8" w:rsidRDefault="00AC3D76" w:rsidP="00AC3D7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946C8" w:rsidRPr="007A5BD2">
        <w:rPr>
          <w:rFonts w:ascii="Times New Roman" w:hAnsi="Times New Roman" w:cs="Times New Roman"/>
          <w:sz w:val="28"/>
        </w:rPr>
        <w:t>Административный штраф</w:t>
      </w:r>
      <w:r w:rsidR="001946C8">
        <w:rPr>
          <w:rFonts w:ascii="Times New Roman" w:hAnsi="Times New Roman" w:cs="Times New Roman"/>
          <w:sz w:val="28"/>
        </w:rPr>
        <w:t xml:space="preserve"> </w:t>
      </w:r>
      <w:r w:rsidR="001946C8" w:rsidRPr="007A5BD2">
        <w:rPr>
          <w:rFonts w:ascii="Times New Roman" w:hAnsi="Times New Roman" w:cs="Times New Roman"/>
          <w:sz w:val="28"/>
        </w:rPr>
        <w:t>(предусмотрен частью 3 и 4 статьи 14.13 КоАП РФ).</w:t>
      </w:r>
    </w:p>
    <w:p w14:paraId="22315837" w14:textId="77777777" w:rsidR="001946C8" w:rsidRDefault="001946C8" w:rsidP="00AC3D7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BD2">
        <w:rPr>
          <w:rFonts w:ascii="Times New Roman" w:hAnsi="Times New Roman" w:cs="Times New Roman"/>
          <w:sz w:val="28"/>
        </w:rPr>
        <w:lastRenderedPageBreak/>
        <w:t>В соответствии со статьей 3.</w:t>
      </w:r>
      <w:r>
        <w:rPr>
          <w:rFonts w:ascii="Times New Roman" w:hAnsi="Times New Roman" w:cs="Times New Roman"/>
          <w:sz w:val="28"/>
        </w:rPr>
        <w:t>5</w:t>
      </w:r>
      <w:r w:rsidRPr="007A5BD2">
        <w:rPr>
          <w:rFonts w:ascii="Times New Roman" w:hAnsi="Times New Roman" w:cs="Times New Roman"/>
          <w:sz w:val="28"/>
        </w:rPr>
        <w:t xml:space="preserve"> КоАП РФ</w:t>
      </w:r>
      <w:r>
        <w:rPr>
          <w:rFonts w:ascii="Times New Roman" w:hAnsi="Times New Roman" w:cs="Times New Roman"/>
          <w:sz w:val="28"/>
        </w:rPr>
        <w:t>,</w:t>
      </w:r>
      <w:r w:rsidRPr="007A5B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7A5BD2">
        <w:rPr>
          <w:rFonts w:ascii="Times New Roman" w:hAnsi="Times New Roman" w:cs="Times New Roman"/>
          <w:sz w:val="28"/>
        </w:rPr>
        <w:t>дминистративный штраф является денежным взысканием, выражается в рублях и устанавливается для</w:t>
      </w:r>
      <w:r>
        <w:rPr>
          <w:rFonts w:ascii="Times New Roman" w:hAnsi="Times New Roman" w:cs="Times New Roman"/>
          <w:sz w:val="28"/>
        </w:rPr>
        <w:t xml:space="preserve"> арбитражных управляющий в размере:</w:t>
      </w:r>
    </w:p>
    <w:p w14:paraId="5A11F093" w14:textId="3289A3C0" w:rsidR="001946C8" w:rsidRDefault="001946C8" w:rsidP="00AC3D7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A5BD2">
        <w:rPr>
          <w:rFonts w:ascii="Times New Roman" w:hAnsi="Times New Roman" w:cs="Times New Roman"/>
          <w:sz w:val="28"/>
        </w:rPr>
        <w:t>от двадцати пяти тысяч до пятидесяти тысяч рублей</w:t>
      </w:r>
      <w:r>
        <w:rPr>
          <w:rFonts w:ascii="Times New Roman" w:hAnsi="Times New Roman" w:cs="Times New Roman"/>
          <w:sz w:val="28"/>
        </w:rPr>
        <w:t xml:space="preserve"> (часть 3 статьи 14.13 КоАП РФ);</w:t>
      </w:r>
    </w:p>
    <w:p w14:paraId="7D4712E3" w14:textId="655BB864" w:rsidR="001946C8" w:rsidRPr="007A5BD2" w:rsidRDefault="001946C8" w:rsidP="00AC3D76">
      <w:pPr>
        <w:pStyle w:val="a6"/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A5BD2">
        <w:rPr>
          <w:rFonts w:ascii="Times New Roman" w:hAnsi="Times New Roman" w:cs="Times New Roman"/>
          <w:sz w:val="28"/>
        </w:rPr>
        <w:t>от сорока тысяч до пятидесяти тысяч рублей</w:t>
      </w:r>
      <w:r>
        <w:rPr>
          <w:rFonts w:ascii="Times New Roman" w:hAnsi="Times New Roman" w:cs="Times New Roman"/>
          <w:sz w:val="28"/>
        </w:rPr>
        <w:t xml:space="preserve"> </w:t>
      </w:r>
      <w:r w:rsidRPr="007A5BD2">
        <w:rPr>
          <w:rFonts w:ascii="Times New Roman" w:hAnsi="Times New Roman" w:cs="Times New Roman"/>
          <w:sz w:val="28"/>
        </w:rPr>
        <w:t xml:space="preserve">(часть </w:t>
      </w:r>
      <w:r>
        <w:rPr>
          <w:rFonts w:ascii="Times New Roman" w:hAnsi="Times New Roman" w:cs="Times New Roman"/>
          <w:sz w:val="28"/>
        </w:rPr>
        <w:t>4</w:t>
      </w:r>
      <w:r w:rsidRPr="007A5BD2">
        <w:rPr>
          <w:rFonts w:ascii="Times New Roman" w:hAnsi="Times New Roman" w:cs="Times New Roman"/>
          <w:sz w:val="28"/>
        </w:rPr>
        <w:t xml:space="preserve"> статьи 14.13 КоАП РФ);</w:t>
      </w:r>
    </w:p>
    <w:p w14:paraId="2AAC865A" w14:textId="30E78606" w:rsidR="001946C8" w:rsidRDefault="00AC3D76" w:rsidP="00AC3D7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946C8" w:rsidRPr="007A5BD2">
        <w:rPr>
          <w:rFonts w:ascii="Times New Roman" w:hAnsi="Times New Roman" w:cs="Times New Roman"/>
          <w:sz w:val="28"/>
        </w:rPr>
        <w:t>Дисквалификация</w:t>
      </w:r>
      <w:r w:rsidR="001946C8">
        <w:rPr>
          <w:rFonts w:ascii="Times New Roman" w:hAnsi="Times New Roman" w:cs="Times New Roman"/>
          <w:sz w:val="28"/>
        </w:rPr>
        <w:t xml:space="preserve"> </w:t>
      </w:r>
      <w:r w:rsidR="001946C8" w:rsidRPr="007A5BD2">
        <w:rPr>
          <w:rFonts w:ascii="Times New Roman" w:hAnsi="Times New Roman" w:cs="Times New Roman"/>
          <w:sz w:val="28"/>
        </w:rPr>
        <w:t>(предусмотрен</w:t>
      </w:r>
      <w:r w:rsidR="001946C8">
        <w:rPr>
          <w:rFonts w:ascii="Times New Roman" w:hAnsi="Times New Roman" w:cs="Times New Roman"/>
          <w:sz w:val="28"/>
        </w:rPr>
        <w:t>а</w:t>
      </w:r>
      <w:r w:rsidR="001946C8" w:rsidRPr="007A5BD2">
        <w:rPr>
          <w:rFonts w:ascii="Times New Roman" w:hAnsi="Times New Roman" w:cs="Times New Roman"/>
          <w:sz w:val="28"/>
        </w:rPr>
        <w:t xml:space="preserve"> частью 3</w:t>
      </w:r>
      <w:r w:rsidR="001946C8">
        <w:rPr>
          <w:rFonts w:ascii="Times New Roman" w:hAnsi="Times New Roman" w:cs="Times New Roman"/>
          <w:sz w:val="28"/>
        </w:rPr>
        <w:t>.1</w:t>
      </w:r>
      <w:r w:rsidR="001946C8" w:rsidRPr="007A5BD2">
        <w:rPr>
          <w:rFonts w:ascii="Times New Roman" w:hAnsi="Times New Roman" w:cs="Times New Roman"/>
          <w:sz w:val="28"/>
        </w:rPr>
        <w:t xml:space="preserve"> и 4</w:t>
      </w:r>
      <w:r w:rsidR="001946C8">
        <w:rPr>
          <w:rFonts w:ascii="Times New Roman" w:hAnsi="Times New Roman" w:cs="Times New Roman"/>
          <w:sz w:val="28"/>
        </w:rPr>
        <w:t>.1</w:t>
      </w:r>
      <w:r w:rsidR="001946C8" w:rsidRPr="007A5BD2">
        <w:rPr>
          <w:rFonts w:ascii="Times New Roman" w:hAnsi="Times New Roman" w:cs="Times New Roman"/>
          <w:sz w:val="28"/>
        </w:rPr>
        <w:t xml:space="preserve"> статьи 14.13 КоАП РФ).</w:t>
      </w:r>
    </w:p>
    <w:p w14:paraId="37AAF626" w14:textId="50CBB2A5" w:rsidR="001946C8" w:rsidRDefault="001946C8" w:rsidP="001946C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01DCB">
        <w:rPr>
          <w:rFonts w:ascii="Times New Roman" w:hAnsi="Times New Roman" w:cs="Times New Roman"/>
          <w:sz w:val="28"/>
        </w:rPr>
        <w:t>В соответствии со статьей 3.</w:t>
      </w:r>
      <w:r>
        <w:rPr>
          <w:rFonts w:ascii="Times New Roman" w:hAnsi="Times New Roman" w:cs="Times New Roman"/>
          <w:sz w:val="28"/>
        </w:rPr>
        <w:t>11</w:t>
      </w:r>
      <w:r w:rsidRPr="00301DCB">
        <w:rPr>
          <w:rFonts w:ascii="Times New Roman" w:hAnsi="Times New Roman" w:cs="Times New Roman"/>
          <w:sz w:val="28"/>
        </w:rPr>
        <w:t xml:space="preserve"> КоАП РФ</w:t>
      </w:r>
      <w:r>
        <w:rPr>
          <w:rFonts w:ascii="Times New Roman" w:hAnsi="Times New Roman" w:cs="Times New Roman"/>
          <w:sz w:val="28"/>
        </w:rPr>
        <w:t xml:space="preserve">, </w:t>
      </w:r>
      <w:r w:rsidRPr="00301DCB">
        <w:rPr>
          <w:rFonts w:ascii="Times New Roman" w:hAnsi="Times New Roman" w:cs="Times New Roman"/>
          <w:sz w:val="28"/>
        </w:rPr>
        <w:t xml:space="preserve">дисквалификация заключается в лишении </w:t>
      </w:r>
      <w:r>
        <w:rPr>
          <w:rFonts w:ascii="Times New Roman" w:hAnsi="Times New Roman" w:cs="Times New Roman"/>
          <w:sz w:val="28"/>
        </w:rPr>
        <w:t xml:space="preserve">арбитражного управляющего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осуществлять </w:t>
      </w:r>
      <w:r w:rsidRPr="00301DCB">
        <w:rPr>
          <w:rFonts w:ascii="Times New Roman" w:hAnsi="Times New Roman" w:cs="Times New Roman"/>
          <w:sz w:val="28"/>
        </w:rPr>
        <w:t>проведение процедуры банкротства несостоятельного юридического или физического лица</w:t>
      </w:r>
      <w:r>
        <w:rPr>
          <w:rFonts w:ascii="Times New Roman" w:hAnsi="Times New Roman" w:cs="Times New Roman"/>
          <w:sz w:val="28"/>
        </w:rPr>
        <w:t>.</w:t>
      </w:r>
    </w:p>
    <w:p w14:paraId="34B1E646" w14:textId="77777777" w:rsidR="001946C8" w:rsidRDefault="001946C8" w:rsidP="001946C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01DCB">
        <w:rPr>
          <w:rFonts w:ascii="Times New Roman" w:hAnsi="Times New Roman" w:cs="Times New Roman"/>
          <w:sz w:val="28"/>
        </w:rPr>
        <w:t>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банкротстве.</w:t>
      </w:r>
    </w:p>
    <w:p w14:paraId="27DBD66F" w14:textId="7BA3D87A" w:rsidR="001946C8" w:rsidRPr="00301DCB" w:rsidRDefault="001946C8" w:rsidP="001946C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«Таким образом, можно сказать о том, что в настоящее время к арбитражным управляющим могут быть применены только три вида административной ответственности: предупреждение, административный штраф, дисквалификация», - </w:t>
      </w:r>
      <w:r w:rsidR="00AC3D76">
        <w:rPr>
          <w:rFonts w:ascii="Times New Roman" w:hAnsi="Times New Roman" w:cs="Times New Roman"/>
          <w:sz w:val="28"/>
        </w:rPr>
        <w:t>подчеркнул</w:t>
      </w:r>
      <w:r>
        <w:rPr>
          <w:rFonts w:ascii="Times New Roman" w:hAnsi="Times New Roman" w:cs="Times New Roman"/>
          <w:sz w:val="28"/>
        </w:rPr>
        <w:t xml:space="preserve"> заместитель начальника отдела правового обеспечения, по контролю (надзору) в сфере саморегулируемых организаций Роман Воробьев.  </w:t>
      </w:r>
    </w:p>
    <w:p w14:paraId="45E414F0" w14:textId="77777777" w:rsidR="00015477" w:rsidRDefault="00015477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8A24E" w14:textId="77777777" w:rsidR="00DC6594" w:rsidRPr="00015477" w:rsidRDefault="00DC6594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пресс-службой </w:t>
      </w:r>
    </w:p>
    <w:p w14:paraId="53591E0E" w14:textId="2D094056" w:rsidR="000353EA" w:rsidRPr="00015477" w:rsidRDefault="00DC6594" w:rsidP="00154AA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Управления </w:t>
      </w:r>
      <w:proofErr w:type="spellStart"/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Росреестра</w:t>
      </w:r>
      <w:proofErr w:type="spellEnd"/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Владимирской области</w:t>
      </w:r>
    </w:p>
    <w:p w14:paraId="7E7F14D0" w14:textId="77777777" w:rsidR="00430E6D" w:rsidRPr="00015477" w:rsidRDefault="00430E6D" w:rsidP="003336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Pr="007B1C9F" w:rsidRDefault="00430E6D" w:rsidP="00AC3D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Контакты для СМИ</w:t>
      </w:r>
    </w:p>
    <w:p w14:paraId="19E2EFC7" w14:textId="77777777" w:rsidR="00430E6D" w:rsidRPr="007B1C9F" w:rsidRDefault="00430E6D" w:rsidP="00AC3D76">
      <w:pPr>
        <w:pStyle w:val="ad"/>
        <w:spacing w:after="0"/>
        <w:rPr>
          <w:i/>
        </w:rPr>
      </w:pPr>
      <w:r w:rsidRPr="007B1C9F">
        <w:rPr>
          <w:i/>
        </w:rPr>
        <w:t xml:space="preserve">Управление </w:t>
      </w:r>
      <w:proofErr w:type="spellStart"/>
      <w:r w:rsidRPr="007B1C9F">
        <w:rPr>
          <w:i/>
        </w:rPr>
        <w:t>Росреестра</w:t>
      </w:r>
      <w:proofErr w:type="spellEnd"/>
      <w:r w:rsidRPr="007B1C9F">
        <w:rPr>
          <w:i/>
        </w:rPr>
        <w:t xml:space="preserve"> по Владимирской области</w:t>
      </w:r>
    </w:p>
    <w:p w14:paraId="321568A8" w14:textId="77777777" w:rsidR="00430E6D" w:rsidRPr="007B1C9F" w:rsidRDefault="00430E6D" w:rsidP="00AC3D76">
      <w:pPr>
        <w:pStyle w:val="ad"/>
        <w:spacing w:after="0"/>
        <w:rPr>
          <w:i/>
        </w:rPr>
      </w:pPr>
      <w:r w:rsidRPr="007B1C9F">
        <w:rPr>
          <w:i/>
        </w:rPr>
        <w:t xml:space="preserve">г. Владимир, ул. </w:t>
      </w:r>
      <w:proofErr w:type="gramStart"/>
      <w:r w:rsidRPr="007B1C9F">
        <w:rPr>
          <w:i/>
        </w:rPr>
        <w:t>Офицерская</w:t>
      </w:r>
      <w:proofErr w:type="gramEnd"/>
      <w:r w:rsidRPr="007B1C9F">
        <w:rPr>
          <w:i/>
        </w:rPr>
        <w:t>, д. 33-а</w:t>
      </w:r>
    </w:p>
    <w:p w14:paraId="7A5CB3D1" w14:textId="77777777" w:rsidR="00430E6D" w:rsidRPr="007B1C9F" w:rsidRDefault="00430E6D" w:rsidP="00AC3D76">
      <w:pPr>
        <w:pStyle w:val="ad"/>
        <w:spacing w:after="0"/>
        <w:rPr>
          <w:i/>
        </w:rPr>
      </w:pPr>
      <w:r w:rsidRPr="007B1C9F">
        <w:rPr>
          <w:i/>
        </w:rPr>
        <w:t>Отдел организации, мониторинга и контроля</w:t>
      </w:r>
    </w:p>
    <w:p w14:paraId="516B615F" w14:textId="77777777" w:rsidR="00430E6D" w:rsidRPr="007B1C9F" w:rsidRDefault="00430E6D" w:rsidP="00AC3D76">
      <w:pPr>
        <w:pStyle w:val="ad"/>
        <w:spacing w:after="0"/>
        <w:rPr>
          <w:i/>
        </w:rPr>
      </w:pPr>
      <w:r w:rsidRPr="007B1C9F">
        <w:rPr>
          <w:i/>
        </w:rPr>
        <w:t>(4922) 45-08-29</w:t>
      </w:r>
    </w:p>
    <w:p w14:paraId="06661F52" w14:textId="25475B2C" w:rsidR="004E3DB9" w:rsidRPr="007B1C9F" w:rsidRDefault="00430E6D" w:rsidP="00AC3D76">
      <w:pPr>
        <w:pStyle w:val="ad"/>
        <w:spacing w:after="0"/>
        <w:rPr>
          <w:i/>
        </w:rPr>
      </w:pPr>
      <w:r w:rsidRPr="007B1C9F">
        <w:rPr>
          <w:i/>
        </w:rPr>
        <w:t>(4922) 45-08-26</w:t>
      </w:r>
    </w:p>
    <w:p w14:paraId="7AF05A1F" w14:textId="77777777" w:rsidR="002A7232" w:rsidRPr="00015477" w:rsidRDefault="002A7232" w:rsidP="00F96508">
      <w:pPr>
        <w:pStyle w:val="ad"/>
        <w:spacing w:after="0"/>
        <w:rPr>
          <w:sz w:val="28"/>
          <w:szCs w:val="28"/>
        </w:rPr>
      </w:pPr>
    </w:p>
    <w:p w14:paraId="1675BCF5" w14:textId="77777777" w:rsidR="00C140F4" w:rsidRDefault="00C140F4" w:rsidP="00F96508">
      <w:pPr>
        <w:pStyle w:val="ad"/>
        <w:spacing w:after="0"/>
        <w:rPr>
          <w:sz w:val="28"/>
          <w:szCs w:val="28"/>
        </w:rPr>
      </w:pPr>
    </w:p>
    <w:p w14:paraId="3DDECD2F" w14:textId="77777777" w:rsidR="00C140F4" w:rsidRDefault="00C140F4" w:rsidP="00F96508">
      <w:pPr>
        <w:pStyle w:val="ad"/>
        <w:spacing w:after="0"/>
        <w:rPr>
          <w:sz w:val="28"/>
          <w:szCs w:val="28"/>
        </w:rPr>
      </w:pPr>
    </w:p>
    <w:p w14:paraId="2772572C" w14:textId="77777777" w:rsidR="00C140F4" w:rsidRDefault="00C140F4" w:rsidP="00F96508">
      <w:pPr>
        <w:pStyle w:val="ad"/>
        <w:spacing w:after="0"/>
        <w:rPr>
          <w:sz w:val="28"/>
          <w:szCs w:val="28"/>
        </w:rPr>
      </w:pPr>
    </w:p>
    <w:p w14:paraId="6886F751" w14:textId="77777777" w:rsidR="00C140F4" w:rsidRDefault="00C140F4" w:rsidP="00F96508">
      <w:pPr>
        <w:pStyle w:val="ad"/>
        <w:spacing w:after="0"/>
        <w:rPr>
          <w:sz w:val="28"/>
          <w:szCs w:val="28"/>
        </w:rPr>
      </w:pPr>
    </w:p>
    <w:p w14:paraId="1CCAD171" w14:textId="77777777" w:rsidR="00C140F4" w:rsidRDefault="00C140F4" w:rsidP="00F96508">
      <w:pPr>
        <w:pStyle w:val="ad"/>
        <w:spacing w:after="0"/>
        <w:rPr>
          <w:sz w:val="28"/>
          <w:szCs w:val="28"/>
        </w:rPr>
      </w:pPr>
    </w:p>
    <w:p w14:paraId="2BD1AEEC" w14:textId="77777777" w:rsidR="00C140F4" w:rsidRDefault="00C140F4" w:rsidP="00F96508">
      <w:pPr>
        <w:pStyle w:val="ad"/>
        <w:spacing w:after="0"/>
        <w:rPr>
          <w:sz w:val="28"/>
          <w:szCs w:val="28"/>
        </w:rPr>
      </w:pPr>
    </w:p>
    <w:p w14:paraId="26306987" w14:textId="77777777" w:rsidR="00C140F4" w:rsidRDefault="00C140F4" w:rsidP="00F96508">
      <w:pPr>
        <w:pStyle w:val="ad"/>
        <w:spacing w:after="0"/>
        <w:rPr>
          <w:sz w:val="28"/>
          <w:szCs w:val="28"/>
        </w:rPr>
      </w:pPr>
    </w:p>
    <w:p w14:paraId="2A4D390F" w14:textId="77777777" w:rsidR="00C140F4" w:rsidRDefault="00C140F4" w:rsidP="00F96508">
      <w:pPr>
        <w:pStyle w:val="ad"/>
        <w:spacing w:after="0"/>
        <w:rPr>
          <w:sz w:val="28"/>
          <w:szCs w:val="28"/>
        </w:rPr>
      </w:pPr>
    </w:p>
    <w:p w14:paraId="6F92C632" w14:textId="77777777" w:rsidR="00C140F4" w:rsidRDefault="00C140F4" w:rsidP="00F96508">
      <w:pPr>
        <w:pStyle w:val="ad"/>
        <w:spacing w:after="0"/>
        <w:rPr>
          <w:sz w:val="28"/>
          <w:szCs w:val="28"/>
        </w:rPr>
      </w:pPr>
    </w:p>
    <w:p w14:paraId="6CCA4C85" w14:textId="77777777" w:rsidR="00C140F4" w:rsidRDefault="00C140F4" w:rsidP="00F96508">
      <w:pPr>
        <w:pStyle w:val="ad"/>
        <w:spacing w:after="0"/>
        <w:rPr>
          <w:sz w:val="28"/>
          <w:szCs w:val="28"/>
        </w:rPr>
      </w:pPr>
    </w:p>
    <w:p w14:paraId="27E67AEF" w14:textId="77777777" w:rsidR="00C140F4" w:rsidRPr="00015477" w:rsidRDefault="00C140F4" w:rsidP="00F96508">
      <w:pPr>
        <w:pStyle w:val="ad"/>
        <w:spacing w:after="0"/>
        <w:rPr>
          <w:sz w:val="28"/>
          <w:szCs w:val="28"/>
        </w:rPr>
      </w:pPr>
    </w:p>
    <w:sectPr w:rsidR="00C140F4" w:rsidRPr="00015477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E5B26"/>
    <w:multiLevelType w:val="hybridMultilevel"/>
    <w:tmpl w:val="89D43228"/>
    <w:lvl w:ilvl="0" w:tplc="7B609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686B51"/>
    <w:multiLevelType w:val="hybridMultilevel"/>
    <w:tmpl w:val="94AAD23C"/>
    <w:lvl w:ilvl="0" w:tplc="1AAEDD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5477"/>
    <w:rsid w:val="00033BD4"/>
    <w:rsid w:val="000353EA"/>
    <w:rsid w:val="00094AD3"/>
    <w:rsid w:val="00152677"/>
    <w:rsid w:val="00154AA7"/>
    <w:rsid w:val="001946C8"/>
    <w:rsid w:val="0019523E"/>
    <w:rsid w:val="001F6CF1"/>
    <w:rsid w:val="00207022"/>
    <w:rsid w:val="00235EEF"/>
    <w:rsid w:val="002860BC"/>
    <w:rsid w:val="00293F53"/>
    <w:rsid w:val="00294C2C"/>
    <w:rsid w:val="002A6516"/>
    <w:rsid w:val="002A7232"/>
    <w:rsid w:val="002B456C"/>
    <w:rsid w:val="002D15FB"/>
    <w:rsid w:val="00333624"/>
    <w:rsid w:val="00355A29"/>
    <w:rsid w:val="00363A80"/>
    <w:rsid w:val="003A63C1"/>
    <w:rsid w:val="003D682B"/>
    <w:rsid w:val="003F6787"/>
    <w:rsid w:val="00427E5C"/>
    <w:rsid w:val="00430E6D"/>
    <w:rsid w:val="004326D6"/>
    <w:rsid w:val="00462B04"/>
    <w:rsid w:val="00476E54"/>
    <w:rsid w:val="0048598E"/>
    <w:rsid w:val="00495C8F"/>
    <w:rsid w:val="004C4EA1"/>
    <w:rsid w:val="004E3DB9"/>
    <w:rsid w:val="00516589"/>
    <w:rsid w:val="00547155"/>
    <w:rsid w:val="00550437"/>
    <w:rsid w:val="005609F3"/>
    <w:rsid w:val="005A5C60"/>
    <w:rsid w:val="005B024A"/>
    <w:rsid w:val="005B43D2"/>
    <w:rsid w:val="005C003B"/>
    <w:rsid w:val="005D3C00"/>
    <w:rsid w:val="005D46CD"/>
    <w:rsid w:val="00676C8D"/>
    <w:rsid w:val="007167F1"/>
    <w:rsid w:val="00736097"/>
    <w:rsid w:val="00766888"/>
    <w:rsid w:val="007B1C9F"/>
    <w:rsid w:val="007B79E5"/>
    <w:rsid w:val="007C14E8"/>
    <w:rsid w:val="007E4699"/>
    <w:rsid w:val="00812D4E"/>
    <w:rsid w:val="00843C15"/>
    <w:rsid w:val="0084655B"/>
    <w:rsid w:val="008508CA"/>
    <w:rsid w:val="008B315C"/>
    <w:rsid w:val="008F40AD"/>
    <w:rsid w:val="009313F1"/>
    <w:rsid w:val="009544EF"/>
    <w:rsid w:val="00995764"/>
    <w:rsid w:val="00995DBA"/>
    <w:rsid w:val="009E1DC2"/>
    <w:rsid w:val="00A10977"/>
    <w:rsid w:val="00A23BEF"/>
    <w:rsid w:val="00A36C70"/>
    <w:rsid w:val="00A371C1"/>
    <w:rsid w:val="00A63177"/>
    <w:rsid w:val="00AA67DB"/>
    <w:rsid w:val="00AB248D"/>
    <w:rsid w:val="00AC3D76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D5C80"/>
    <w:rsid w:val="00C03E02"/>
    <w:rsid w:val="00C140F4"/>
    <w:rsid w:val="00C24313"/>
    <w:rsid w:val="00C6454B"/>
    <w:rsid w:val="00C82866"/>
    <w:rsid w:val="00C90B12"/>
    <w:rsid w:val="00CB3098"/>
    <w:rsid w:val="00CB6773"/>
    <w:rsid w:val="00CD5742"/>
    <w:rsid w:val="00D0007D"/>
    <w:rsid w:val="00D10BA5"/>
    <w:rsid w:val="00D171F7"/>
    <w:rsid w:val="00D74E85"/>
    <w:rsid w:val="00D97A5E"/>
    <w:rsid w:val="00D97FA9"/>
    <w:rsid w:val="00DA5272"/>
    <w:rsid w:val="00DC6594"/>
    <w:rsid w:val="00DF02F6"/>
    <w:rsid w:val="00E00011"/>
    <w:rsid w:val="00E42A7C"/>
    <w:rsid w:val="00E52806"/>
    <w:rsid w:val="00E845B8"/>
    <w:rsid w:val="00E9072E"/>
    <w:rsid w:val="00E93FE4"/>
    <w:rsid w:val="00E95BF0"/>
    <w:rsid w:val="00EC490F"/>
    <w:rsid w:val="00ED215D"/>
    <w:rsid w:val="00EF2A62"/>
    <w:rsid w:val="00EF2B1A"/>
    <w:rsid w:val="00F31CA3"/>
    <w:rsid w:val="00F539C2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  <w:style w:type="character" w:customStyle="1" w:styleId="time">
    <w:name w:val="time"/>
    <w:basedOn w:val="a0"/>
    <w:rsid w:val="00C140F4"/>
  </w:style>
  <w:style w:type="character" w:customStyle="1" w:styleId="nick-block">
    <w:name w:val="nick-block"/>
    <w:basedOn w:val="a0"/>
    <w:rsid w:val="00C140F4"/>
  </w:style>
  <w:style w:type="character" w:styleId="ae">
    <w:name w:val="Strong"/>
    <w:basedOn w:val="a0"/>
    <w:uiPriority w:val="22"/>
    <w:qFormat/>
    <w:rsid w:val="00C140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  <w:style w:type="character" w:customStyle="1" w:styleId="time">
    <w:name w:val="time"/>
    <w:basedOn w:val="a0"/>
    <w:rsid w:val="00C140F4"/>
  </w:style>
  <w:style w:type="character" w:customStyle="1" w:styleId="nick-block">
    <w:name w:val="nick-block"/>
    <w:basedOn w:val="a0"/>
    <w:rsid w:val="00C140F4"/>
  </w:style>
  <w:style w:type="character" w:styleId="ae">
    <w:name w:val="Strong"/>
    <w:basedOn w:val="a0"/>
    <w:uiPriority w:val="22"/>
    <w:qFormat/>
    <w:rsid w:val="00C1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1140">
              <w:marLeft w:val="0"/>
              <w:marRight w:val="0"/>
              <w:marTop w:val="0"/>
              <w:marBottom w:val="0"/>
              <w:divBdr>
                <w:top w:val="single" w:sz="6" w:space="2" w:color="D4D4D4"/>
                <w:left w:val="single" w:sz="6" w:space="3" w:color="D4D4D4"/>
                <w:bottom w:val="none" w:sz="0" w:space="2" w:color="auto"/>
                <w:right w:val="single" w:sz="6" w:space="3" w:color="D4D4D4"/>
              </w:divBdr>
            </w:div>
          </w:divsChild>
        </w:div>
        <w:div w:id="1237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07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42">
                  <w:marLeft w:val="0"/>
                  <w:marRight w:val="0"/>
                  <w:marTop w:val="0"/>
                  <w:marBottom w:val="0"/>
                  <w:divBdr>
                    <w:top w:val="single" w:sz="6" w:space="0" w:color="F2F4F6"/>
                    <w:left w:val="single" w:sz="6" w:space="0" w:color="F2F4F6"/>
                    <w:bottom w:val="single" w:sz="6" w:space="0" w:color="F2F4F6"/>
                    <w:right w:val="single" w:sz="6" w:space="0" w:color="F2F4F6"/>
                  </w:divBdr>
                </w:div>
              </w:divsChild>
            </w:div>
            <w:div w:id="21204439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588">
                  <w:marLeft w:val="0"/>
                  <w:marRight w:val="0"/>
                  <w:marTop w:val="0"/>
                  <w:marBottom w:val="0"/>
                  <w:divBdr>
                    <w:top w:val="single" w:sz="6" w:space="0" w:color="DBEBF1"/>
                    <w:left w:val="single" w:sz="6" w:space="0" w:color="DBEBF1"/>
                    <w:bottom w:val="single" w:sz="6" w:space="0" w:color="DBEBF1"/>
                    <w:right w:val="single" w:sz="6" w:space="0" w:color="DBEBF1"/>
                  </w:divBdr>
                </w:div>
              </w:divsChild>
            </w:div>
          </w:divsChild>
        </w:div>
      </w:divsChild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34</cp:revision>
  <cp:lastPrinted>2022-11-29T08:11:00Z</cp:lastPrinted>
  <dcterms:created xsi:type="dcterms:W3CDTF">2022-06-23T07:13:00Z</dcterms:created>
  <dcterms:modified xsi:type="dcterms:W3CDTF">2022-11-29T09:45:00Z</dcterms:modified>
</cp:coreProperties>
</file>